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         </w:t>
      </w:r>
    </w:p>
    <w:p>
      <w:pPr>
        <w:spacing w:before="0" w:after="16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       </w:t>
      </w:r>
      <w:r>
        <w:object w:dxaOrig="2449" w:dyaOrig="1862">
          <v:rect xmlns:o="urn:schemas-microsoft-com:office:office" xmlns:v="urn:schemas-microsoft-com:vml" id="rectole0000000000" style="width:122.450000pt;height:9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</w:t>
      </w:r>
      <w:r>
        <w:object w:dxaOrig="2327" w:dyaOrig="1843">
          <v:rect xmlns:o="urn:schemas-microsoft-com:office:office" xmlns:v="urn:schemas-microsoft-com:vml" id="rectole0000000001" style="width:116.350000pt;height:92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               </w:t>
      </w:r>
    </w:p>
    <w:p>
      <w:pPr>
        <w:spacing w:before="0" w:after="16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7960 Sellye, Dózsa Gy.u.1. </w:t>
      </w:r>
      <w:hyperlink xmlns:r="http://schemas.openxmlformats.org/officeDocument/2006/relationships" r:id="docRId4">
        <w:r>
          <w:rPr>
            <w:rFonts w:ascii="Palatino Linotype" w:hAnsi="Palatino Linotype" w:cs="Palatino Linotype" w:eastAsia="Palatino Linotype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www.Sellye.hu</w:t>
        </w:r>
      </w:hyperlink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Facebook: Sellye Városi M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űvelőd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ési Ház </w:t>
      </w:r>
    </w:p>
    <w:p>
      <w:pPr>
        <w:spacing w:before="0" w:after="16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---------------------------------------------------------------------------------------------------------------------------</w:t>
      </w:r>
    </w:p>
    <w:p>
      <w:pPr>
        <w:spacing w:before="0" w:after="160" w:line="259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2"/>
          <w:shd w:fill="auto" w:val="clear"/>
        </w:rPr>
        <w:t xml:space="preserve">MEGHÍVÓ</w:t>
      </w:r>
    </w:p>
    <w:p>
      <w:pPr>
        <w:spacing w:before="0" w:after="160" w:line="259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2026.0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.2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kedd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) 15.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00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órára a Városi Könyvtárában tartandó nyilvános  ülésére.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Napirendi pontok: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Beadott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kek elb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sa:</w:t>
      </w:r>
    </w:p>
    <w:p>
      <w:pPr>
        <w:numPr>
          <w:ilvl w:val="0"/>
          <w:numId w:val="6"/>
        </w:numPr>
        <w:spacing w:before="0" w:after="72" w:line="240"/>
        <w:ind w:right="96" w:left="805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Vitkovics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javaslata: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Sellye ,,Csendes barátja"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arborétumunk ékköve a Ginkgo biloba.</w:t>
      </w:r>
    </w:p>
    <w:p>
      <w:pPr>
        <w:numPr>
          <w:ilvl w:val="0"/>
          <w:numId w:val="6"/>
        </w:numPr>
        <w:spacing w:before="0" w:after="72" w:line="240"/>
        <w:ind w:right="96" w:left="805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Erzs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bet javaslata: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Sellyei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r-Er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 Egyes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let.</w:t>
      </w:r>
    </w:p>
    <w:p>
      <w:pPr>
        <w:numPr>
          <w:ilvl w:val="0"/>
          <w:numId w:val="6"/>
        </w:numPr>
        <w:spacing w:before="0" w:after="160" w:line="240"/>
        <w:ind w:right="0" w:left="720" w:hanging="29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Bicskei Dezs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javaslata: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pai nemzet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 Selly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1848-ban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Ign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cz  vezet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vel.</w:t>
      </w:r>
    </w:p>
    <w:p>
      <w:pPr>
        <w:numPr>
          <w:ilvl w:val="0"/>
          <w:numId w:val="6"/>
        </w:numPr>
        <w:spacing w:before="0" w:after="160" w:line="240"/>
        <w:ind w:right="0" w:left="720" w:hanging="29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javaslata: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Sellyei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űzolt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Egyes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 Polg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g.</w:t>
      </w:r>
    </w:p>
    <w:p>
      <w:pPr>
        <w:numPr>
          <w:ilvl w:val="0"/>
          <w:numId w:val="6"/>
        </w:numPr>
        <w:spacing w:before="0" w:after="160" w:line="240"/>
        <w:ind w:right="0" w:left="720" w:hanging="29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Bicskei Dezső javaslata: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 Draskovich Iv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Bicskei Dezső javaslata: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Dr.Éles Isvánné született Tatár Margit az els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öröskeresztes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ér, aki 1937. június 12-én a mátyásföldi repül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éren végrehajtott mentési gyakorlaton ejt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őernyővel ugrott.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Egyebek 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Sellye, 2026.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04.23.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Bicskei Dezs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ő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elnök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  <w:t xml:space="preserve">Err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  <w:t xml:space="preserve">ől 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  <w:t xml:space="preserve">értesül:</w:t>
      </w:r>
    </w:p>
    <w:p>
      <w:pPr>
        <w:spacing w:before="0" w:after="16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1. Hajós Erzsébet</w:t>
      </w:r>
    </w:p>
    <w:p>
      <w:pPr>
        <w:spacing w:before="0" w:after="16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2. Kudar Mónika</w:t>
      </w:r>
    </w:p>
    <w:p>
      <w:pPr>
        <w:spacing w:before="0" w:after="16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3. Pelenczei Jen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ő</w:t>
      </w:r>
    </w:p>
    <w:p>
      <w:pPr>
        <w:spacing w:before="0" w:after="16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4. Pálné Varga Valéria</w:t>
      </w:r>
    </w:p>
    <w:p>
      <w:pPr>
        <w:spacing w:before="0" w:after="16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5. Petrik Bernadett.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továbbá: 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Palatino Linotype" w:hAnsi="Palatino Linotype" w:cs="Palatino Linotype" w:eastAsia="Palatino Linotype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www.Sellye.hu</w:t>
        </w:r>
      </w:hyperlink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  és Facebook: Sellye Városi M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űvelőd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0"/>
          <w:shd w:fill="auto" w:val="clear"/>
        </w:rPr>
        <w:t xml:space="preserve">ési Ház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6">
    <w:abstractNumId w:val="1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Mode="External" Target="http://www.sellye.hu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www.sellye.hu/" Id="docRId4" Type="http://schemas.openxmlformats.org/officeDocument/2006/relationships/hyperlink" /><Relationship Target="numbering.xml" Id="docRId6" Type="http://schemas.openxmlformats.org/officeDocument/2006/relationships/numbering" /></Relationships>
</file>